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2" w:type="dxa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186"/>
        <w:gridCol w:w="1082"/>
        <w:gridCol w:w="864"/>
        <w:gridCol w:w="864"/>
        <w:gridCol w:w="864"/>
        <w:gridCol w:w="864"/>
        <w:gridCol w:w="864"/>
        <w:gridCol w:w="864"/>
      </w:tblGrid>
      <w:tr w:rsidR="0079407F" w:rsidRPr="003922D2" w:rsidTr="00F97F87">
        <w:tc>
          <w:tcPr>
            <w:tcW w:w="4186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rPr>
                <w:b/>
              </w:rPr>
            </w:pPr>
            <w:r>
              <w:rPr>
                <w:b/>
              </w:rPr>
              <w:t xml:space="preserve">New patient </w:t>
            </w:r>
            <w:r>
              <w:rPr>
                <w:b/>
              </w:rPr>
              <w:br/>
              <w:t>assessment frequency</w:t>
            </w:r>
          </w:p>
        </w:tc>
        <w:tc>
          <w:tcPr>
            <w:tcW w:w="1082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 w:rsidRPr="000A2D18">
              <w:rPr>
                <w:b/>
                <w:sz w:val="20"/>
              </w:rPr>
              <w:t>Prior to starting NxStage</w:t>
            </w:r>
            <w:r>
              <w:rPr>
                <w:rFonts w:ascii="Calibri" w:hAnsi="Calibri"/>
                <w:b/>
                <w:sz w:val="20"/>
              </w:rPr>
              <w:t>®</w:t>
            </w:r>
            <w:r w:rsidRPr="000A2D18">
              <w:rPr>
                <w:b/>
                <w:sz w:val="20"/>
              </w:rPr>
              <w:t xml:space="preserve"> HHD </w:t>
            </w:r>
            <w:r>
              <w:rPr>
                <w:b/>
                <w:sz w:val="20"/>
              </w:rPr>
              <w:t>t</w:t>
            </w:r>
            <w:r w:rsidRPr="000A2D18">
              <w:rPr>
                <w:b/>
                <w:sz w:val="20"/>
              </w:rPr>
              <w:t>herapy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training day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3C50E1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clinic visit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3C50E1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clinic visit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months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year</w:t>
            </w:r>
          </w:p>
        </w:tc>
        <w:tc>
          <w:tcPr>
            <w:tcW w:w="864" w:type="dxa"/>
            <w:tcBorders>
              <w:bottom w:val="single" w:sz="2" w:space="0" w:color="auto"/>
            </w:tcBorders>
            <w:vAlign w:val="center"/>
          </w:tcPr>
          <w:p w:rsidR="0079407F" w:rsidRPr="000A2D18" w:rsidRDefault="0079407F" w:rsidP="007940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r w:rsidRPr="000A2D18">
              <w:rPr>
                <w:b/>
                <w:sz w:val="20"/>
              </w:rPr>
              <w:t xml:space="preserve">1 year </w:t>
            </w:r>
          </w:p>
        </w:tc>
      </w:tr>
      <w:tr w:rsidR="0079407F" w:rsidRPr="007232CE" w:rsidTr="00F97F87">
        <w:trPr>
          <w:trHeight w:val="445"/>
        </w:trPr>
        <w:tc>
          <w:tcPr>
            <w:tcW w:w="4186" w:type="dxa"/>
            <w:shd w:val="clear" w:color="auto" w:fill="auto"/>
            <w:vAlign w:val="center"/>
          </w:tcPr>
          <w:p w:rsidR="0079407F" w:rsidRPr="009D3168" w:rsidRDefault="0079407F" w:rsidP="00451383">
            <w:pPr>
              <w:rPr>
                <w:b/>
              </w:rPr>
            </w:pPr>
            <w:r>
              <w:rPr>
                <w:b/>
              </w:rPr>
              <w:t xml:space="preserve">Existing patient </w:t>
            </w:r>
            <w:r>
              <w:rPr>
                <w:b/>
              </w:rPr>
              <w:br/>
              <w:t>frequency/</w:t>
            </w:r>
            <w:r w:rsidR="00DD16DA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9407F" w:rsidRPr="007232CE" w:rsidRDefault="0079407F" w:rsidP="007232CE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  <w:tc>
          <w:tcPr>
            <w:tcW w:w="864" w:type="dxa"/>
            <w:shd w:val="clear" w:color="auto" w:fill="auto"/>
            <w:vAlign w:val="center"/>
          </w:tcPr>
          <w:p w:rsidR="0079407F" w:rsidRPr="007232CE" w:rsidRDefault="0079407F" w:rsidP="00316619"/>
        </w:tc>
      </w:tr>
      <w:tr w:rsidR="005414B2" w:rsidTr="00F97F87">
        <w:tc>
          <w:tcPr>
            <w:tcW w:w="4186" w:type="dxa"/>
            <w:shd w:val="clear" w:color="auto" w:fill="0079C1"/>
          </w:tcPr>
          <w:p w:rsidR="005414B2" w:rsidRPr="000A2D18" w:rsidRDefault="005414B2" w:rsidP="005414B2">
            <w:pPr>
              <w:rPr>
                <w:b/>
                <w:color w:val="FFFFFF" w:themeColor="background1"/>
                <w:sz w:val="24"/>
              </w:rPr>
            </w:pPr>
            <w:r w:rsidRPr="000A2D18">
              <w:rPr>
                <w:b/>
                <w:color w:val="FFFFFF" w:themeColor="background1"/>
                <w:sz w:val="24"/>
              </w:rPr>
              <w:t xml:space="preserve">Lifestyle </w:t>
            </w:r>
          </w:p>
        </w:tc>
        <w:tc>
          <w:tcPr>
            <w:tcW w:w="1082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  <w:tc>
          <w:tcPr>
            <w:tcW w:w="864" w:type="dxa"/>
            <w:shd w:val="clear" w:color="auto" w:fill="0079C1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0471AF" w:rsidP="00A052B8">
            <w:r w:rsidRPr="009D3168">
              <w:t>Hours</w:t>
            </w:r>
            <w:r w:rsidR="005414B2" w:rsidRPr="009D3168">
              <w:t>/day spe</w:t>
            </w:r>
            <w:r w:rsidRPr="009D3168">
              <w:t>n</w:t>
            </w:r>
            <w:r w:rsidR="00A052B8" w:rsidRPr="009D3168">
              <w:t>t</w:t>
            </w:r>
            <w:r w:rsidRPr="009D3168">
              <w:t xml:space="preserve"> </w:t>
            </w:r>
            <w:r w:rsidR="00A052B8" w:rsidRPr="009D3168">
              <w:t xml:space="preserve">doing </w:t>
            </w:r>
            <w:r w:rsidRPr="009D3168">
              <w:t>moderate activity (sports, gardening, housekeeping)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AA3E53">
            <w:r w:rsidRPr="009D3168">
              <w:t>H</w:t>
            </w:r>
            <w:r w:rsidR="005414B2" w:rsidRPr="009D3168">
              <w:t xml:space="preserve">ours/day spent working outside the home 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316619">
            <w:r w:rsidRPr="009D3168">
              <w:t>H</w:t>
            </w:r>
            <w:r w:rsidR="00A052B8" w:rsidRPr="009D3168">
              <w:t>ours/</w:t>
            </w:r>
            <w:r w:rsidR="005414B2" w:rsidRPr="009D3168">
              <w:t>day spent working inside the home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EF5320" w:rsidP="00316619">
            <w:r>
              <w:t>T</w:t>
            </w:r>
            <w:r w:rsidR="005414B2" w:rsidRPr="009D3168">
              <w:t>ravel</w:t>
            </w:r>
            <w:r>
              <w:t xml:space="preserve"> trips</w:t>
            </w:r>
            <w:r w:rsidR="005414B2" w:rsidRPr="009D3168">
              <w:t xml:space="preserve"> taken in the last 3 months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3922D2">
            <w:r w:rsidRPr="009D3168">
              <w:t>Hours</w:t>
            </w:r>
            <w:r w:rsidR="005414B2" w:rsidRPr="009D3168">
              <w:t xml:space="preserve">/day of  “quality” time with family / friends 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79407F">
            <w:r w:rsidRPr="009D3168">
              <w:t>M</w:t>
            </w:r>
            <w:r w:rsidR="005414B2" w:rsidRPr="009D3168">
              <w:t>in</w:t>
            </w:r>
            <w:r w:rsidR="009D3168">
              <w:t>utes for “</w:t>
            </w:r>
            <w:r w:rsidR="007232CE" w:rsidRPr="009D3168">
              <w:t xml:space="preserve">recovery” </w:t>
            </w:r>
            <w:r w:rsidR="005414B2" w:rsidRPr="009D3168">
              <w:t xml:space="preserve">after a </w:t>
            </w:r>
            <w:r w:rsidR="0079407F">
              <w:t>t</w:t>
            </w:r>
            <w:r w:rsidR="005414B2" w:rsidRPr="009D3168">
              <w:t xml:space="preserve">reatment </w:t>
            </w:r>
          </w:p>
        </w:tc>
        <w:tc>
          <w:tcPr>
            <w:tcW w:w="1082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3922D2">
            <w:r w:rsidRPr="009D3168">
              <w:t>H</w:t>
            </w:r>
            <w:r w:rsidR="005414B2" w:rsidRPr="009D3168">
              <w:t>ours</w:t>
            </w:r>
            <w:r w:rsidRPr="009D3168">
              <w:t xml:space="preserve"> of</w:t>
            </w:r>
            <w:r w:rsidR="005414B2" w:rsidRPr="009D3168">
              <w:t xml:space="preserve"> “quality” sleep / night </w:t>
            </w:r>
          </w:p>
        </w:tc>
        <w:tc>
          <w:tcPr>
            <w:tcW w:w="1082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79407F">
            <w:r w:rsidRPr="009D3168">
              <w:t xml:space="preserve">Nutrition / </w:t>
            </w:r>
            <w:r w:rsidR="0079407F">
              <w:t>a</w:t>
            </w:r>
            <w:r w:rsidRPr="009D3168">
              <w:t>ppetite</w:t>
            </w:r>
            <w:r w:rsidR="005414B2" w:rsidRPr="009D3168">
              <w:t xml:space="preserve"> improved? </w:t>
            </w:r>
          </w:p>
        </w:tc>
        <w:tc>
          <w:tcPr>
            <w:tcW w:w="1082" w:type="dxa"/>
            <w:vAlign w:val="center"/>
          </w:tcPr>
          <w:p w:rsidR="005414B2" w:rsidRDefault="005414B2" w:rsidP="003922D2"/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0A2D18">
              <w:t xml:space="preserve"> </w:t>
            </w:r>
            <w:r w:rsidRPr="0097249C">
              <w:t>/</w:t>
            </w:r>
            <w:r w:rsidR="000A2D18">
              <w:t xml:space="preserve"> </w:t>
            </w:r>
            <w:r w:rsidRPr="0097249C">
              <w:t>N</w:t>
            </w:r>
          </w:p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A052B8">
              <w:t xml:space="preserve"> </w:t>
            </w:r>
            <w:r w:rsidRPr="0097249C">
              <w:t>/</w:t>
            </w:r>
            <w:r w:rsidR="00A052B8">
              <w:t xml:space="preserve"> </w:t>
            </w:r>
            <w:r w:rsidRPr="0097249C">
              <w:t>N</w:t>
            </w:r>
          </w:p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A052B8">
              <w:t xml:space="preserve"> </w:t>
            </w:r>
            <w:r w:rsidRPr="0097249C">
              <w:t>/</w:t>
            </w:r>
            <w:r w:rsidR="00A052B8">
              <w:t xml:space="preserve"> </w:t>
            </w:r>
            <w:r w:rsidRPr="0097249C">
              <w:t>N</w:t>
            </w:r>
          </w:p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A052B8">
              <w:t xml:space="preserve"> </w:t>
            </w:r>
            <w:r w:rsidRPr="0097249C">
              <w:t>/</w:t>
            </w:r>
            <w:r w:rsidR="00A052B8">
              <w:t xml:space="preserve"> </w:t>
            </w:r>
            <w:r w:rsidRPr="0097249C">
              <w:t>N</w:t>
            </w:r>
          </w:p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A052B8">
              <w:t xml:space="preserve"> </w:t>
            </w:r>
            <w:r w:rsidRPr="0097249C">
              <w:t>/</w:t>
            </w:r>
            <w:r w:rsidR="00A052B8">
              <w:t xml:space="preserve"> </w:t>
            </w:r>
            <w:r w:rsidRPr="0097249C">
              <w:t>N</w:t>
            </w:r>
          </w:p>
        </w:tc>
        <w:tc>
          <w:tcPr>
            <w:tcW w:w="864" w:type="dxa"/>
            <w:vAlign w:val="center"/>
          </w:tcPr>
          <w:p w:rsidR="005414B2" w:rsidRDefault="0097249C" w:rsidP="000A2D18">
            <w:pPr>
              <w:jc w:val="center"/>
            </w:pPr>
            <w:r w:rsidRPr="0097249C">
              <w:t>Y</w:t>
            </w:r>
            <w:r w:rsidR="00A052B8">
              <w:t xml:space="preserve"> </w:t>
            </w:r>
            <w:r w:rsidRPr="0097249C">
              <w:t>/</w:t>
            </w:r>
            <w:r w:rsidR="00A052B8">
              <w:t xml:space="preserve"> </w:t>
            </w:r>
            <w:r w:rsidRPr="0097249C">
              <w:t>N</w:t>
            </w:r>
          </w:p>
        </w:tc>
      </w:tr>
      <w:tr w:rsidR="005414B2" w:rsidTr="00F97F87">
        <w:trPr>
          <w:trHeight w:val="489"/>
        </w:trPr>
        <w:tc>
          <w:tcPr>
            <w:tcW w:w="4186" w:type="dxa"/>
            <w:vAlign w:val="center"/>
          </w:tcPr>
          <w:p w:rsidR="005414B2" w:rsidRPr="009D3168" w:rsidRDefault="00A052B8" w:rsidP="003922D2">
            <w:r w:rsidRPr="009D3168">
              <w:t xml:space="preserve">Miles </w:t>
            </w:r>
            <w:r w:rsidR="0097249C" w:rsidRPr="009D3168">
              <w:t xml:space="preserve">traveled for </w:t>
            </w:r>
            <w:r w:rsidR="0064494D">
              <w:t xml:space="preserve">treatment </w:t>
            </w:r>
            <w:r w:rsidR="0097249C" w:rsidRPr="009D3168">
              <w:t>(to center</w:t>
            </w:r>
            <w:r w:rsidRPr="009D3168">
              <w:t>, round trip</w:t>
            </w:r>
            <w:r w:rsidR="0097249C" w:rsidRPr="009D3168">
              <w:t>)</w:t>
            </w:r>
          </w:p>
        </w:tc>
        <w:tc>
          <w:tcPr>
            <w:tcW w:w="1082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  <w:tc>
          <w:tcPr>
            <w:tcW w:w="864" w:type="dxa"/>
          </w:tcPr>
          <w:p w:rsidR="005414B2" w:rsidRDefault="005414B2" w:rsidP="003922D2"/>
        </w:tc>
      </w:tr>
      <w:tr w:rsidR="005414B2" w:rsidTr="00F97F87">
        <w:tc>
          <w:tcPr>
            <w:tcW w:w="4186" w:type="dxa"/>
            <w:shd w:val="clear" w:color="auto" w:fill="40B7FF" w:themeFill="accent1" w:themeFillTint="99"/>
            <w:vAlign w:val="center"/>
          </w:tcPr>
          <w:p w:rsidR="005414B2" w:rsidRPr="000A2D18" w:rsidRDefault="005414B2" w:rsidP="005414B2">
            <w:pPr>
              <w:rPr>
                <w:b/>
                <w:color w:val="FFFFFF" w:themeColor="background1"/>
                <w:sz w:val="24"/>
              </w:rPr>
            </w:pPr>
            <w:r w:rsidRPr="000A2D18">
              <w:rPr>
                <w:b/>
                <w:color w:val="FFFFFF" w:themeColor="background1"/>
                <w:sz w:val="24"/>
              </w:rPr>
              <w:t>Physical Health</w:t>
            </w:r>
          </w:p>
        </w:tc>
        <w:tc>
          <w:tcPr>
            <w:tcW w:w="1082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  <w:tc>
          <w:tcPr>
            <w:tcW w:w="864" w:type="dxa"/>
            <w:shd w:val="clear" w:color="auto" w:fill="40B7FF" w:themeFill="accent1" w:themeFillTint="99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0A2D18" w:rsidP="00316619">
            <w:r w:rsidRPr="009D3168">
              <w:t xml:space="preserve">Number of </w:t>
            </w:r>
            <w:r w:rsidR="0097249C" w:rsidRPr="009D3168">
              <w:t xml:space="preserve">BP medications taken a </w:t>
            </w:r>
            <w:r w:rsidR="005414B2" w:rsidRPr="009D3168">
              <w:t>day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7232CE" w:rsidRPr="009D3168" w:rsidRDefault="0097249C" w:rsidP="003922D2">
            <w:r w:rsidRPr="009D3168">
              <w:t>Kg (or pounds)</w:t>
            </w:r>
            <w:r w:rsidR="000A2D18" w:rsidRPr="009D3168">
              <w:t xml:space="preserve"> </w:t>
            </w:r>
            <w:r w:rsidR="00A052B8" w:rsidRPr="009D3168">
              <w:t xml:space="preserve">removed </w:t>
            </w:r>
            <w:r w:rsidR="005414B2" w:rsidRPr="009D3168">
              <w:t xml:space="preserve">during most </w:t>
            </w:r>
          </w:p>
          <w:p w:rsidR="005414B2" w:rsidRPr="009D3168" w:rsidRDefault="005414B2" w:rsidP="003922D2">
            <w:r w:rsidRPr="009D3168">
              <w:t xml:space="preserve">recent treatment </w:t>
            </w:r>
          </w:p>
        </w:tc>
        <w:tc>
          <w:tcPr>
            <w:tcW w:w="1082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  <w:tc>
          <w:tcPr>
            <w:tcW w:w="864" w:type="dxa"/>
          </w:tcPr>
          <w:p w:rsidR="005414B2" w:rsidRDefault="005414B2" w:rsidP="00C46B1A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475721">
            <w:r w:rsidRPr="009D3168">
              <w:t>D</w:t>
            </w:r>
            <w:r w:rsidR="005414B2" w:rsidRPr="009D3168">
              <w:t xml:space="preserve">ry weight </w:t>
            </w:r>
          </w:p>
        </w:tc>
        <w:tc>
          <w:tcPr>
            <w:tcW w:w="1082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</w:tr>
      <w:tr w:rsidR="005414B2" w:rsidTr="00F97F87">
        <w:trPr>
          <w:trHeight w:val="488"/>
        </w:trPr>
        <w:tc>
          <w:tcPr>
            <w:tcW w:w="4186" w:type="dxa"/>
            <w:vAlign w:val="center"/>
          </w:tcPr>
          <w:p w:rsidR="005414B2" w:rsidRPr="009D3168" w:rsidRDefault="0097249C" w:rsidP="004A12DE">
            <w:r w:rsidRPr="009D3168">
              <w:t>E</w:t>
            </w:r>
            <w:r w:rsidR="005414B2" w:rsidRPr="009D3168">
              <w:t>pisodes</w:t>
            </w:r>
            <w:r w:rsidR="00A052B8" w:rsidRPr="009D3168">
              <w:t xml:space="preserve">/day </w:t>
            </w:r>
            <w:r w:rsidRPr="009D3168">
              <w:t>of “restless leg” symptoms</w:t>
            </w:r>
          </w:p>
        </w:tc>
        <w:tc>
          <w:tcPr>
            <w:tcW w:w="1082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  <w:tc>
          <w:tcPr>
            <w:tcW w:w="864" w:type="dxa"/>
          </w:tcPr>
          <w:p w:rsidR="005414B2" w:rsidRDefault="005414B2" w:rsidP="00316619"/>
        </w:tc>
      </w:tr>
      <w:tr w:rsidR="005414B2" w:rsidTr="00F97F87">
        <w:trPr>
          <w:trHeight w:val="489"/>
        </w:trPr>
        <w:tc>
          <w:tcPr>
            <w:tcW w:w="4186" w:type="dxa"/>
            <w:tcBorders>
              <w:bottom w:val="single" w:sz="2" w:space="0" w:color="auto"/>
            </w:tcBorders>
            <w:vAlign w:val="center"/>
          </w:tcPr>
          <w:p w:rsidR="005414B2" w:rsidRPr="009D3168" w:rsidRDefault="0097249C" w:rsidP="00B3372F">
            <w:r w:rsidRPr="009D3168">
              <w:t xml:space="preserve">Number of </w:t>
            </w:r>
            <w:r w:rsidR="005414B2" w:rsidRPr="009D3168">
              <w:t xml:space="preserve">days hospitalized in last 3 months </w:t>
            </w:r>
            <w:r w:rsidRPr="009D3168">
              <w:t>(rolling 3 months)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  <w:tc>
          <w:tcPr>
            <w:tcW w:w="864" w:type="dxa"/>
            <w:tcBorders>
              <w:bottom w:val="single" w:sz="2" w:space="0" w:color="auto"/>
            </w:tcBorders>
          </w:tcPr>
          <w:p w:rsidR="005414B2" w:rsidRDefault="005414B2" w:rsidP="00AA3E53"/>
        </w:tc>
      </w:tr>
      <w:tr w:rsidR="005414B2" w:rsidTr="00F97F87">
        <w:tc>
          <w:tcPr>
            <w:tcW w:w="4186" w:type="dxa"/>
            <w:shd w:val="clear" w:color="auto" w:fill="8DC63F"/>
            <w:vAlign w:val="center"/>
          </w:tcPr>
          <w:p w:rsidR="005414B2" w:rsidRPr="000A2D18" w:rsidRDefault="005414B2" w:rsidP="00AA3E53">
            <w:pPr>
              <w:rPr>
                <w:b/>
                <w:color w:val="FFFFFF" w:themeColor="background1"/>
                <w:sz w:val="24"/>
              </w:rPr>
            </w:pPr>
            <w:r w:rsidRPr="000A2D18">
              <w:rPr>
                <w:b/>
                <w:color w:val="FFFFFF" w:themeColor="background1"/>
                <w:sz w:val="24"/>
              </w:rPr>
              <w:t xml:space="preserve">Psychological </w:t>
            </w:r>
          </w:p>
        </w:tc>
        <w:tc>
          <w:tcPr>
            <w:tcW w:w="1082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  <w:tc>
          <w:tcPr>
            <w:tcW w:w="864" w:type="dxa"/>
            <w:shd w:val="clear" w:color="auto" w:fill="8DC63F"/>
          </w:tcPr>
          <w:p w:rsidR="005414B2" w:rsidRDefault="005414B2" w:rsidP="00AA3E53"/>
        </w:tc>
      </w:tr>
      <w:tr w:rsidR="005414B2" w:rsidTr="00F97F87">
        <w:tc>
          <w:tcPr>
            <w:tcW w:w="4186" w:type="dxa"/>
            <w:vAlign w:val="center"/>
          </w:tcPr>
          <w:p w:rsidR="005414B2" w:rsidRPr="009D3168" w:rsidRDefault="005414B2" w:rsidP="00DC2C8F">
            <w:r w:rsidRPr="009D3168">
              <w:t>Rate how</w:t>
            </w:r>
            <w:r w:rsidR="0097249C" w:rsidRPr="009D3168">
              <w:t xml:space="preserve"> you feel about being on</w:t>
            </w:r>
            <w:r w:rsidRPr="009D3168">
              <w:t xml:space="preserve"> HHD: 1-5.  </w:t>
            </w:r>
            <w:r w:rsidR="00DC2C8F">
              <w:t xml:space="preserve"> </w:t>
            </w:r>
            <w:r w:rsidRPr="009D3168">
              <w:t xml:space="preserve">1 = not good, 5 = great! </w:t>
            </w:r>
          </w:p>
        </w:tc>
        <w:tc>
          <w:tcPr>
            <w:tcW w:w="1082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</w:tr>
      <w:tr w:rsidR="005414B2" w:rsidTr="00F97F87">
        <w:tc>
          <w:tcPr>
            <w:tcW w:w="4186" w:type="dxa"/>
            <w:vAlign w:val="center"/>
          </w:tcPr>
          <w:p w:rsidR="005414B2" w:rsidRPr="009D3168" w:rsidRDefault="005414B2" w:rsidP="00475721">
            <w:r w:rsidRPr="009D3168">
              <w:t xml:space="preserve">Rate your level of </w:t>
            </w:r>
            <w:r w:rsidR="0097249C" w:rsidRPr="009D3168">
              <w:t>depression</w:t>
            </w:r>
            <w:r w:rsidRPr="009D3168">
              <w:t xml:space="preserve"> </w:t>
            </w:r>
            <w:r w:rsidR="009D3168">
              <w:br/>
            </w:r>
            <w:r w:rsidRPr="009D3168">
              <w:t>(1 = very depressed , 5 = no depression)</w:t>
            </w:r>
          </w:p>
        </w:tc>
        <w:tc>
          <w:tcPr>
            <w:tcW w:w="1082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  <w:tc>
          <w:tcPr>
            <w:tcW w:w="864" w:type="dxa"/>
          </w:tcPr>
          <w:p w:rsidR="005414B2" w:rsidRDefault="005414B2" w:rsidP="00475721"/>
        </w:tc>
      </w:tr>
    </w:tbl>
    <w:p w:rsidR="00DC2C8F" w:rsidRDefault="009C200F" w:rsidP="00DC2C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65551" cy="73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dower:Desktop: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30" cy="73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F" w:rsidRDefault="00DC2C8F" w:rsidP="00DC2C8F">
      <w:pPr>
        <w:rPr>
          <w:b/>
        </w:rPr>
      </w:pPr>
      <w:r>
        <w:rPr>
          <w:b/>
        </w:rPr>
        <w:t xml:space="preserve">      </w:t>
      </w:r>
      <w:r w:rsidR="00F97F87">
        <w:rPr>
          <w:b/>
        </w:rPr>
        <w:t xml:space="preserve">        </w:t>
      </w:r>
      <w:r w:rsidRPr="008A1773">
        <w:rPr>
          <w:b/>
        </w:rPr>
        <w:t xml:space="preserve">Comments: </w:t>
      </w:r>
      <w:bookmarkStart w:id="0" w:name="_GoBack"/>
      <w:bookmarkEnd w:id="0"/>
    </w:p>
    <w:sectPr w:rsidR="00DC2C8F" w:rsidSect="00DC2C8F">
      <w:headerReference w:type="default" r:id="rId8"/>
      <w:footerReference w:type="default" r:id="rId9"/>
      <w:pgSz w:w="12240" w:h="15840"/>
      <w:pgMar w:top="90" w:right="45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34" w:rsidRDefault="00F94834" w:rsidP="00656BE5">
      <w:pPr>
        <w:spacing w:after="0" w:line="240" w:lineRule="auto"/>
      </w:pPr>
      <w:r>
        <w:separator/>
      </w:r>
    </w:p>
  </w:endnote>
  <w:endnote w:type="continuationSeparator" w:id="0">
    <w:p w:rsidR="00F94834" w:rsidRDefault="00F94834" w:rsidP="0065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0" w:rsidRPr="00F34230" w:rsidRDefault="00F34230" w:rsidP="00F34230">
    <w:pPr>
      <w:widowControl w:val="0"/>
      <w:autoSpaceDE w:val="0"/>
      <w:autoSpaceDN w:val="0"/>
      <w:adjustRightInd w:val="0"/>
      <w:ind w:left="-180"/>
      <w:rPr>
        <w:sz w:val="20"/>
      </w:rPr>
    </w:pPr>
    <w:r w:rsidRPr="00F34230">
      <w:rPr>
        <w:rFonts w:ascii="Arial" w:hAnsi="Arial" w:cs="Arial"/>
        <w:sz w:val="14"/>
        <w:szCs w:val="14"/>
      </w:rPr>
      <w:t xml:space="preserve">© 2012 NxStage Medical, Inc. </w:t>
    </w:r>
    <w:r w:rsidR="004A2506" w:rsidRPr="004A2506">
      <w:rPr>
        <w:rFonts w:ascii="Arial" w:hAnsi="Arial" w:cs="Arial"/>
        <w:sz w:val="14"/>
        <w:szCs w:val="14"/>
      </w:rPr>
      <w:t xml:space="preserve">NxStage </w:t>
    </w:r>
    <w:r w:rsidR="004A2506">
      <w:rPr>
        <w:rFonts w:ascii="Arial" w:hAnsi="Arial" w:cs="Arial"/>
        <w:sz w:val="14"/>
        <w:szCs w:val="14"/>
      </w:rPr>
      <w:t xml:space="preserve">is a registered trademark of </w:t>
    </w:r>
    <w:r w:rsidR="004A2506" w:rsidRPr="004A2506">
      <w:rPr>
        <w:rFonts w:ascii="Arial" w:hAnsi="Arial" w:cs="Arial"/>
        <w:sz w:val="14"/>
        <w:szCs w:val="14"/>
      </w:rPr>
      <w:t>NxStage Medical, Inc</w:t>
    </w:r>
    <w:r w:rsidR="004A2506">
      <w:rPr>
        <w:rFonts w:ascii="Arial" w:hAnsi="Arial" w:cs="Arial"/>
        <w:sz w:val="14"/>
        <w:szCs w:val="14"/>
      </w:rPr>
      <w:t xml:space="preserve">. </w:t>
    </w:r>
    <w:r w:rsidRPr="00F34230">
      <w:rPr>
        <w:rFonts w:ascii="Arial" w:hAnsi="Arial" w:cs="Arial"/>
        <w:sz w:val="14"/>
        <w:szCs w:val="14"/>
      </w:rPr>
      <w:t xml:space="preserve">CAUTION: Federal law restricts these devices to sale by or on the order of a physician. </w:t>
    </w:r>
    <w:r w:rsidR="00EB7F4B">
      <w:rPr>
        <w:rFonts w:ascii="Arial" w:hAnsi="Arial" w:cs="Arial"/>
        <w:sz w:val="14"/>
        <w:szCs w:val="14"/>
      </w:rPr>
      <w:t>APM688</w:t>
    </w:r>
    <w:r w:rsidRPr="00F34230">
      <w:rPr>
        <w:rFonts w:ascii="Arial" w:hAnsi="Arial" w:cs="Arial"/>
        <w:sz w:val="14"/>
        <w:szCs w:val="14"/>
      </w:rPr>
      <w:t xml:space="preserve"> Rev.</w:t>
    </w:r>
    <w:r w:rsidR="00926EB4">
      <w:rPr>
        <w:rFonts w:ascii="Arial" w:hAnsi="Arial" w:cs="Arial"/>
        <w:sz w:val="14"/>
        <w:szCs w:val="14"/>
      </w:rPr>
      <w:t xml:space="preserve">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34" w:rsidRDefault="00F94834" w:rsidP="00656BE5">
      <w:pPr>
        <w:spacing w:after="0" w:line="240" w:lineRule="auto"/>
      </w:pPr>
      <w:r>
        <w:separator/>
      </w:r>
    </w:p>
  </w:footnote>
  <w:footnote w:type="continuationSeparator" w:id="0">
    <w:p w:rsidR="00F94834" w:rsidRDefault="00F94834" w:rsidP="0065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7F" w:rsidRDefault="0079407F" w:rsidP="0079407F">
    <w:pPr>
      <w:pStyle w:val="Header"/>
      <w:jc w:val="center"/>
      <w:rPr>
        <w:b/>
        <w:sz w:val="36"/>
        <w:szCs w:val="28"/>
      </w:rPr>
    </w:pPr>
    <w:r w:rsidRPr="00A052B8">
      <w:rPr>
        <w:b/>
        <w:sz w:val="36"/>
        <w:szCs w:val="28"/>
      </w:rPr>
      <w:t xml:space="preserve">HHD Patient Self-Assessment </w:t>
    </w:r>
  </w:p>
  <w:p w:rsidR="00DC2C8F" w:rsidRPr="00DC2C8F" w:rsidRDefault="00DC2C8F" w:rsidP="0079407F">
    <w:pPr>
      <w:pStyle w:val="Header"/>
      <w:jc w:val="center"/>
      <w:rPr>
        <w:b/>
        <w:sz w:val="24"/>
        <w:szCs w:val="24"/>
      </w:rPr>
    </w:pPr>
  </w:p>
  <w:p w:rsidR="007232CE" w:rsidRPr="0079407F" w:rsidRDefault="00DC2C8F" w:rsidP="0079407F">
    <w:pPr>
      <w:pStyle w:val="Header"/>
    </w:pPr>
    <w:r>
      <w:rPr>
        <w:b/>
        <w:sz w:val="28"/>
        <w:szCs w:val="28"/>
      </w:rPr>
      <w:t xml:space="preserve">     </w:t>
    </w:r>
    <w:r w:rsidR="00F97F87">
      <w:rPr>
        <w:b/>
        <w:sz w:val="28"/>
        <w:szCs w:val="28"/>
      </w:rPr>
      <w:t xml:space="preserve">   </w:t>
    </w:r>
    <w:r>
      <w:rPr>
        <w:b/>
        <w:sz w:val="28"/>
        <w:szCs w:val="28"/>
      </w:rPr>
      <w:t xml:space="preserve"> </w:t>
    </w:r>
    <w:r w:rsidR="0079407F" w:rsidRPr="003C50E1">
      <w:rPr>
        <w:b/>
        <w:sz w:val="28"/>
        <w:szCs w:val="28"/>
      </w:rPr>
      <w:t>Patient name:</w:t>
    </w:r>
    <w:r>
      <w:rPr>
        <w:b/>
        <w:sz w:val="28"/>
        <w:szCs w:val="28"/>
      </w:rPr>
      <w:t xml:space="preserve">  </w:t>
    </w:r>
    <w:r>
      <w:rPr>
        <w:b/>
        <w:sz w:val="28"/>
        <w:szCs w:val="28"/>
      </w:rPr>
      <w:tab/>
    </w:r>
    <w:r w:rsidR="0079407F">
      <w:rPr>
        <w:b/>
        <w:sz w:val="28"/>
        <w:szCs w:val="28"/>
      </w:rPr>
      <w:tab/>
      <w:t>Training Start 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619"/>
    <w:rsid w:val="000213A3"/>
    <w:rsid w:val="000471AF"/>
    <w:rsid w:val="000A2D18"/>
    <w:rsid w:val="00102708"/>
    <w:rsid w:val="001E7E0E"/>
    <w:rsid w:val="00230075"/>
    <w:rsid w:val="00316619"/>
    <w:rsid w:val="003922D2"/>
    <w:rsid w:val="00451383"/>
    <w:rsid w:val="00475721"/>
    <w:rsid w:val="004A12DE"/>
    <w:rsid w:val="004A2506"/>
    <w:rsid w:val="004B16F3"/>
    <w:rsid w:val="005414B2"/>
    <w:rsid w:val="0055308C"/>
    <w:rsid w:val="0064494D"/>
    <w:rsid w:val="00656BE5"/>
    <w:rsid w:val="00711108"/>
    <w:rsid w:val="00712C7E"/>
    <w:rsid w:val="007232CE"/>
    <w:rsid w:val="0079407F"/>
    <w:rsid w:val="007B17A0"/>
    <w:rsid w:val="007C088F"/>
    <w:rsid w:val="00823940"/>
    <w:rsid w:val="008427C2"/>
    <w:rsid w:val="00844142"/>
    <w:rsid w:val="008A1773"/>
    <w:rsid w:val="008C6BF9"/>
    <w:rsid w:val="008D599C"/>
    <w:rsid w:val="008F67B0"/>
    <w:rsid w:val="00926EB4"/>
    <w:rsid w:val="0097249C"/>
    <w:rsid w:val="009A064D"/>
    <w:rsid w:val="009C200F"/>
    <w:rsid w:val="009D3168"/>
    <w:rsid w:val="009F2155"/>
    <w:rsid w:val="00A052B8"/>
    <w:rsid w:val="00A21EE6"/>
    <w:rsid w:val="00AA370E"/>
    <w:rsid w:val="00AA3E53"/>
    <w:rsid w:val="00AB05C4"/>
    <w:rsid w:val="00AD2988"/>
    <w:rsid w:val="00AE2F56"/>
    <w:rsid w:val="00B3372F"/>
    <w:rsid w:val="00B421AA"/>
    <w:rsid w:val="00BE7574"/>
    <w:rsid w:val="00C46B1A"/>
    <w:rsid w:val="00CC6AC5"/>
    <w:rsid w:val="00D208B6"/>
    <w:rsid w:val="00DC2C8F"/>
    <w:rsid w:val="00DD16DA"/>
    <w:rsid w:val="00EB7F4B"/>
    <w:rsid w:val="00EC4615"/>
    <w:rsid w:val="00ED2068"/>
    <w:rsid w:val="00EF5320"/>
    <w:rsid w:val="00F27333"/>
    <w:rsid w:val="00F34230"/>
    <w:rsid w:val="00F94834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5"/>
  </w:style>
  <w:style w:type="paragraph" w:styleId="Footer">
    <w:name w:val="footer"/>
    <w:basedOn w:val="Normal"/>
    <w:link w:val="FooterChar"/>
    <w:unhideWhenUsed/>
    <w:rsid w:val="0065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5"/>
  </w:style>
  <w:style w:type="paragraph" w:styleId="Footer">
    <w:name w:val="footer"/>
    <w:basedOn w:val="Normal"/>
    <w:link w:val="FooterChar"/>
    <w:unhideWhenUsed/>
    <w:rsid w:val="0065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ome Theme">
  <a:themeElements>
    <a:clrScheme name="Custom 1">
      <a:dk1>
        <a:sysClr val="windowText" lastClr="000000"/>
      </a:dk1>
      <a:lt1>
        <a:sysClr val="window" lastClr="FFFFFF"/>
      </a:lt1>
      <a:dk2>
        <a:srgbClr val="0079C1"/>
      </a:dk2>
      <a:lt2>
        <a:srgbClr val="EEECE1"/>
      </a:lt2>
      <a:accent1>
        <a:srgbClr val="0079C1"/>
      </a:accent1>
      <a:accent2>
        <a:srgbClr val="0AA4E4"/>
      </a:accent2>
      <a:accent3>
        <a:srgbClr val="8DC63F"/>
      </a:accent3>
      <a:accent4>
        <a:srgbClr val="FBB034"/>
      </a:accent4>
      <a:accent5>
        <a:srgbClr val="6E298D"/>
      </a:accent5>
      <a:accent6>
        <a:srgbClr val="D31245"/>
      </a:accent6>
      <a:hlink>
        <a:srgbClr val="0079C1"/>
      </a:hlink>
      <a:folHlink>
        <a:srgbClr val="0079C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B8195-2D4A-4B41-83CD-4B1DEE1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Sony Customer</cp:lastModifiedBy>
  <cp:revision>5</cp:revision>
  <cp:lastPrinted>2012-10-05T15:34:00Z</cp:lastPrinted>
  <dcterms:created xsi:type="dcterms:W3CDTF">2012-09-07T13:50:00Z</dcterms:created>
  <dcterms:modified xsi:type="dcterms:W3CDTF">2012-10-05T15:44:00Z</dcterms:modified>
</cp:coreProperties>
</file>